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1860" w14:textId="77777777" w:rsidR="003839DF" w:rsidRDefault="003839DF" w:rsidP="0028456A">
      <w:pPr>
        <w:jc w:val="center"/>
        <w:rPr>
          <w:b/>
          <w:bCs/>
          <w:sz w:val="28"/>
          <w:szCs w:val="28"/>
        </w:rPr>
      </w:pPr>
    </w:p>
    <w:p w14:paraId="6134B1D8" w14:textId="391C3D07" w:rsidR="00C86678" w:rsidRPr="00CB0CA0" w:rsidRDefault="0028456A" w:rsidP="0028456A">
      <w:pPr>
        <w:jc w:val="center"/>
        <w:rPr>
          <w:b/>
          <w:bCs/>
          <w:sz w:val="28"/>
          <w:szCs w:val="28"/>
        </w:rPr>
      </w:pPr>
      <w:r w:rsidRPr="00CB0CA0">
        <w:rPr>
          <w:b/>
          <w:bCs/>
          <w:sz w:val="28"/>
          <w:szCs w:val="28"/>
        </w:rPr>
        <w:t>ATOMIC ENERGY CENTRAL SCHOOLS</w:t>
      </w:r>
    </w:p>
    <w:p w14:paraId="65059D1E" w14:textId="6CA8000A" w:rsidR="0028456A" w:rsidRPr="00CB0CA0" w:rsidRDefault="0028456A">
      <w:pPr>
        <w:rPr>
          <w:b/>
          <w:bCs/>
          <w:sz w:val="28"/>
          <w:szCs w:val="28"/>
        </w:rPr>
      </w:pPr>
      <w:r w:rsidRPr="00CB0CA0">
        <w:rPr>
          <w:b/>
          <w:bCs/>
          <w:sz w:val="28"/>
          <w:szCs w:val="28"/>
        </w:rPr>
        <w:t>E-CONTENT WORKSHEET                       STD-1X                     POLITICAL SCIENCE</w:t>
      </w:r>
    </w:p>
    <w:p w14:paraId="367EE330" w14:textId="0DB29BDB" w:rsidR="0028456A" w:rsidRPr="00CB0CA0" w:rsidRDefault="0028456A">
      <w:pPr>
        <w:rPr>
          <w:b/>
          <w:bCs/>
          <w:sz w:val="28"/>
          <w:szCs w:val="28"/>
        </w:rPr>
      </w:pPr>
      <w:r w:rsidRPr="00CB0CA0">
        <w:rPr>
          <w:b/>
          <w:bCs/>
          <w:sz w:val="28"/>
          <w:szCs w:val="28"/>
        </w:rPr>
        <w:t>CHAPTER 5- WORKING OF THE INSTITUTIONS.                   MODULE-1</w:t>
      </w:r>
    </w:p>
    <w:p w14:paraId="1811E93E" w14:textId="77777777" w:rsidR="0028456A" w:rsidRDefault="0028456A">
      <w:pPr>
        <w:rPr>
          <w:sz w:val="28"/>
          <w:szCs w:val="28"/>
        </w:rPr>
      </w:pPr>
    </w:p>
    <w:p w14:paraId="66E15E4C" w14:textId="022DAA59" w:rsidR="0028456A" w:rsidRPr="003839DF" w:rsidRDefault="0028456A">
      <w:pPr>
        <w:rPr>
          <w:sz w:val="28"/>
          <w:szCs w:val="28"/>
          <w:u w:val="single"/>
        </w:rPr>
      </w:pPr>
      <w:r w:rsidRPr="003839DF">
        <w:rPr>
          <w:sz w:val="28"/>
          <w:szCs w:val="28"/>
          <w:u w:val="single"/>
        </w:rPr>
        <w:t>ANSWER THE FOLLOWING QUESTIONS-</w:t>
      </w:r>
    </w:p>
    <w:p w14:paraId="2CECBC00" w14:textId="34A185C7" w:rsidR="0028456A" w:rsidRDefault="0028456A">
      <w:pPr>
        <w:rPr>
          <w:sz w:val="28"/>
          <w:szCs w:val="28"/>
        </w:rPr>
      </w:pPr>
      <w:r>
        <w:rPr>
          <w:sz w:val="28"/>
          <w:szCs w:val="28"/>
        </w:rPr>
        <w:t>Q1. Name the three main political institutions that play a key role in major decision making.</w:t>
      </w:r>
    </w:p>
    <w:p w14:paraId="33960081" w14:textId="0877822E" w:rsidR="0028456A" w:rsidRDefault="0028456A">
      <w:pPr>
        <w:rPr>
          <w:sz w:val="28"/>
          <w:szCs w:val="28"/>
        </w:rPr>
      </w:pPr>
      <w:r>
        <w:rPr>
          <w:sz w:val="28"/>
          <w:szCs w:val="28"/>
        </w:rPr>
        <w:t>Q2. What is an office memorandum?</w:t>
      </w:r>
    </w:p>
    <w:p w14:paraId="6BC9C9DE" w14:textId="5D233E36" w:rsidR="0028456A" w:rsidRDefault="0028456A">
      <w:pPr>
        <w:rPr>
          <w:sz w:val="28"/>
          <w:szCs w:val="28"/>
        </w:rPr>
      </w:pPr>
      <w:r>
        <w:rPr>
          <w:sz w:val="28"/>
          <w:szCs w:val="28"/>
        </w:rPr>
        <w:t>Q3. When was the Second Backward class commission appointed?</w:t>
      </w:r>
    </w:p>
    <w:p w14:paraId="2C16961A" w14:textId="24378108" w:rsidR="0028456A" w:rsidRDefault="0028456A">
      <w:pPr>
        <w:rPr>
          <w:sz w:val="28"/>
          <w:szCs w:val="28"/>
        </w:rPr>
      </w:pPr>
      <w:r>
        <w:rPr>
          <w:sz w:val="28"/>
          <w:szCs w:val="28"/>
        </w:rPr>
        <w:t>Q4. What is SEBC?</w:t>
      </w:r>
    </w:p>
    <w:p w14:paraId="005DCB07" w14:textId="0EB037C2" w:rsidR="0028456A" w:rsidRDefault="0028456A">
      <w:pPr>
        <w:rPr>
          <w:sz w:val="28"/>
          <w:szCs w:val="28"/>
        </w:rPr>
      </w:pPr>
      <w:r>
        <w:rPr>
          <w:sz w:val="28"/>
          <w:szCs w:val="28"/>
        </w:rPr>
        <w:t>Q5. What is Mandal commission?</w:t>
      </w:r>
    </w:p>
    <w:p w14:paraId="1957B831" w14:textId="72191EFA" w:rsidR="0028456A" w:rsidRDefault="0028456A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490673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Who agreed </w:t>
      </w:r>
      <w:r w:rsidR="00490673">
        <w:rPr>
          <w:sz w:val="28"/>
          <w:szCs w:val="28"/>
        </w:rPr>
        <w:t>to implement the Mandal Commission report?</w:t>
      </w:r>
    </w:p>
    <w:p w14:paraId="48C657DA" w14:textId="48AD5149" w:rsidR="00490673" w:rsidRDefault="00490673">
      <w:pPr>
        <w:rPr>
          <w:sz w:val="28"/>
          <w:szCs w:val="28"/>
        </w:rPr>
      </w:pPr>
      <w:r>
        <w:rPr>
          <w:sz w:val="28"/>
          <w:szCs w:val="28"/>
        </w:rPr>
        <w:t>Q7. Why Mandal commission was opposed by the people?</w:t>
      </w:r>
    </w:p>
    <w:p w14:paraId="3C142946" w14:textId="6F89F820" w:rsidR="00490673" w:rsidRDefault="00490673">
      <w:pPr>
        <w:rPr>
          <w:sz w:val="28"/>
          <w:szCs w:val="28"/>
        </w:rPr>
      </w:pPr>
      <w:r>
        <w:rPr>
          <w:sz w:val="28"/>
          <w:szCs w:val="28"/>
        </w:rPr>
        <w:t xml:space="preserve">Q8. </w:t>
      </w:r>
      <w:r w:rsidR="00CB0CA0">
        <w:rPr>
          <w:sz w:val="28"/>
          <w:szCs w:val="28"/>
        </w:rPr>
        <w:t>What was the decision taken by the Supreme court in the “Indira Sawhney &amp; others Vs Union of India case?</w:t>
      </w:r>
    </w:p>
    <w:p w14:paraId="1B00E4BB" w14:textId="724D182B" w:rsidR="00CB0CA0" w:rsidRDefault="00CB0CA0">
      <w:pPr>
        <w:rPr>
          <w:sz w:val="28"/>
          <w:szCs w:val="28"/>
        </w:rPr>
      </w:pPr>
      <w:r>
        <w:rPr>
          <w:sz w:val="28"/>
          <w:szCs w:val="28"/>
        </w:rPr>
        <w:t>Q9. Who did what in this case of reservations for backward classes?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0CA0" w14:paraId="60AE128E" w14:textId="77777777" w:rsidTr="00CB0CA0">
        <w:tc>
          <w:tcPr>
            <w:tcW w:w="4508" w:type="dxa"/>
          </w:tcPr>
          <w:p w14:paraId="6A28900D" w14:textId="5CCBF41A" w:rsidR="00CB0CA0" w:rsidRPr="00CB0CA0" w:rsidRDefault="00CB0CA0" w:rsidP="00CB0C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Supreme Court</w:t>
            </w:r>
          </w:p>
        </w:tc>
        <w:tc>
          <w:tcPr>
            <w:tcW w:w="4508" w:type="dxa"/>
          </w:tcPr>
          <w:p w14:paraId="312B2EC5" w14:textId="47894BFD" w:rsidR="00CB0CA0" w:rsidRPr="00CB0CA0" w:rsidRDefault="00CB0CA0" w:rsidP="00CB0C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 formal announcement about this decision.</w:t>
            </w:r>
          </w:p>
        </w:tc>
      </w:tr>
      <w:tr w:rsidR="00CB0CA0" w14:paraId="41B0FEED" w14:textId="77777777" w:rsidTr="00CB0CA0">
        <w:tc>
          <w:tcPr>
            <w:tcW w:w="4508" w:type="dxa"/>
          </w:tcPr>
          <w:p w14:paraId="110ACD5F" w14:textId="709EEC01" w:rsidR="00CB0CA0" w:rsidRPr="00CB0CA0" w:rsidRDefault="00CB0CA0" w:rsidP="00CB0C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Cabinet</w:t>
            </w:r>
          </w:p>
        </w:tc>
        <w:tc>
          <w:tcPr>
            <w:tcW w:w="4508" w:type="dxa"/>
          </w:tcPr>
          <w:p w14:paraId="66756BAF" w14:textId="3A839133" w:rsidR="00CB0CA0" w:rsidRPr="00CB0CA0" w:rsidRDefault="00CB0CA0" w:rsidP="00CB0C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Implemented the decision by issuing an order.</w:t>
            </w:r>
          </w:p>
        </w:tc>
      </w:tr>
      <w:tr w:rsidR="00CB0CA0" w14:paraId="482B1988" w14:textId="77777777" w:rsidTr="00CB0CA0">
        <w:tc>
          <w:tcPr>
            <w:tcW w:w="4508" w:type="dxa"/>
          </w:tcPr>
          <w:p w14:paraId="3E30A895" w14:textId="4D9B4DAB" w:rsidR="00CB0CA0" w:rsidRPr="00CB0CA0" w:rsidRDefault="00CB0CA0" w:rsidP="00CB0C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President</w:t>
            </w:r>
          </w:p>
        </w:tc>
        <w:tc>
          <w:tcPr>
            <w:tcW w:w="4508" w:type="dxa"/>
          </w:tcPr>
          <w:p w14:paraId="6BC037D7" w14:textId="199834A1" w:rsidR="00CB0CA0" w:rsidRPr="00CB0CA0" w:rsidRDefault="00CB0CA0" w:rsidP="00CB0C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Took the decision to give 27% job reservation.</w:t>
            </w:r>
          </w:p>
        </w:tc>
      </w:tr>
      <w:tr w:rsidR="00CB0CA0" w14:paraId="7CF29847" w14:textId="77777777" w:rsidTr="00CB0CA0">
        <w:tc>
          <w:tcPr>
            <w:tcW w:w="4508" w:type="dxa"/>
          </w:tcPr>
          <w:p w14:paraId="387F5BEF" w14:textId="38EA568D" w:rsidR="00CB0CA0" w:rsidRPr="00CB0CA0" w:rsidRDefault="00CB0CA0" w:rsidP="00CB0CA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Government officials</w:t>
            </w:r>
          </w:p>
        </w:tc>
        <w:tc>
          <w:tcPr>
            <w:tcW w:w="4508" w:type="dxa"/>
          </w:tcPr>
          <w:p w14:paraId="08F6BE63" w14:textId="08197A68" w:rsidR="00CB0CA0" w:rsidRPr="00CB0CA0" w:rsidRDefault="00CB0CA0" w:rsidP="00CB0C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Upheld reservations as valid.</w:t>
            </w:r>
          </w:p>
        </w:tc>
      </w:tr>
    </w:tbl>
    <w:p w14:paraId="12A51A3B" w14:textId="44C833A9" w:rsidR="00CB0CA0" w:rsidRDefault="00CB0CA0" w:rsidP="00CB0CA0">
      <w:pPr>
        <w:pBdr>
          <w:bottom w:val="single" w:sz="12" w:space="1" w:color="auto"/>
        </w:pBdr>
        <w:rPr>
          <w:sz w:val="28"/>
          <w:szCs w:val="28"/>
        </w:rPr>
      </w:pPr>
    </w:p>
    <w:p w14:paraId="2D5002F6" w14:textId="718E5302" w:rsidR="00CB0CA0" w:rsidRDefault="00CB0CA0" w:rsidP="00CB0CA0">
      <w:pPr>
        <w:rPr>
          <w:sz w:val="28"/>
          <w:szCs w:val="28"/>
        </w:rPr>
      </w:pPr>
    </w:p>
    <w:p w14:paraId="7C13640A" w14:textId="0EF1DEA1" w:rsidR="00CB0CA0" w:rsidRDefault="00CB0CA0" w:rsidP="00CB0CA0">
      <w:pPr>
        <w:rPr>
          <w:sz w:val="28"/>
          <w:szCs w:val="28"/>
        </w:rPr>
      </w:pPr>
    </w:p>
    <w:p w14:paraId="6FF677DD" w14:textId="5D614E06" w:rsidR="00CB0CA0" w:rsidRDefault="00CB0CA0" w:rsidP="00CB0CA0">
      <w:pPr>
        <w:rPr>
          <w:sz w:val="28"/>
          <w:szCs w:val="28"/>
        </w:rPr>
      </w:pPr>
    </w:p>
    <w:p w14:paraId="78FB1604" w14:textId="53888F7D" w:rsidR="00CB0CA0" w:rsidRDefault="00CB0CA0" w:rsidP="00CB0CA0">
      <w:pPr>
        <w:rPr>
          <w:sz w:val="28"/>
          <w:szCs w:val="28"/>
        </w:rPr>
      </w:pPr>
    </w:p>
    <w:p w14:paraId="38F587F3" w14:textId="3E6D5171" w:rsidR="00CB0CA0" w:rsidRDefault="00CB0CA0" w:rsidP="00CB0CA0">
      <w:pPr>
        <w:rPr>
          <w:sz w:val="28"/>
          <w:szCs w:val="28"/>
        </w:rPr>
      </w:pPr>
    </w:p>
    <w:p w14:paraId="78BB00D7" w14:textId="77777777" w:rsidR="003839DF" w:rsidRDefault="003839DF" w:rsidP="00B602D3">
      <w:pPr>
        <w:jc w:val="center"/>
        <w:rPr>
          <w:b/>
          <w:bCs/>
          <w:sz w:val="28"/>
          <w:szCs w:val="28"/>
        </w:rPr>
      </w:pPr>
    </w:p>
    <w:p w14:paraId="1AE0723E" w14:textId="77777777" w:rsidR="00CB0CA0" w:rsidRPr="00CB0CA0" w:rsidRDefault="00CB0CA0" w:rsidP="00CB0CA0">
      <w:pPr>
        <w:rPr>
          <w:sz w:val="28"/>
          <w:szCs w:val="28"/>
        </w:rPr>
      </w:pPr>
    </w:p>
    <w:sectPr w:rsidR="00CB0CA0" w:rsidRPr="00CB0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20AF2"/>
    <w:multiLevelType w:val="hybridMultilevel"/>
    <w:tmpl w:val="E0D4DB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47FC4"/>
    <w:multiLevelType w:val="hybridMultilevel"/>
    <w:tmpl w:val="EE90C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30D"/>
    <w:multiLevelType w:val="hybridMultilevel"/>
    <w:tmpl w:val="5FF8094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6A"/>
    <w:rsid w:val="0028456A"/>
    <w:rsid w:val="003839DF"/>
    <w:rsid w:val="00490673"/>
    <w:rsid w:val="00B602D3"/>
    <w:rsid w:val="00C62E22"/>
    <w:rsid w:val="00C86678"/>
    <w:rsid w:val="00CB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57BE"/>
  <w15:chartTrackingRefBased/>
  <w15:docId w15:val="{E382CD46-F589-4D05-ABD3-57065BFB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CA0"/>
    <w:pPr>
      <w:ind w:left="720"/>
      <w:contextualSpacing/>
    </w:pPr>
  </w:style>
  <w:style w:type="table" w:styleId="TableGrid">
    <w:name w:val="Table Grid"/>
    <w:basedOn w:val="TableNormal"/>
    <w:uiPriority w:val="39"/>
    <w:rsid w:val="00CB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Devaky Jilas</dc:creator>
  <cp:keywords/>
  <dc:description/>
  <cp:lastModifiedBy>Devaky Jilas</cp:lastModifiedBy>
  <cp:revision>2</cp:revision>
  <dcterms:created xsi:type="dcterms:W3CDTF">2020-10-15T06:11:00Z</dcterms:created>
  <dcterms:modified xsi:type="dcterms:W3CDTF">2020-10-15T06:11:00Z</dcterms:modified>
</cp:coreProperties>
</file>